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1C" w:rsidRDefault="0008731C"/>
    <w:p w:rsidR="0008731C" w:rsidRDefault="0008731C"/>
    <w:p w:rsidR="007E0CC8" w:rsidRDefault="00585F02" w:rsidP="0008731C">
      <w:r>
        <w:t>Dear Federal Election Candidate,</w:t>
      </w:r>
    </w:p>
    <w:p w:rsidR="001666BB" w:rsidRDefault="00585F02" w:rsidP="0008731C">
      <w:r>
        <w:t>W</w:t>
      </w:r>
      <w:r w:rsidR="001666BB">
        <w:t xml:space="preserve">ater is my primary focus in </w:t>
      </w:r>
      <w:r w:rsidR="0008731C" w:rsidRPr="0008731C">
        <w:t xml:space="preserve">this upcoming Federal Election. </w:t>
      </w:r>
    </w:p>
    <w:p w:rsidR="001666BB" w:rsidRPr="0008731C" w:rsidRDefault="004928A8" w:rsidP="001666BB">
      <w:r>
        <w:t>In this election I’m</w:t>
      </w:r>
      <w:r w:rsidR="001666BB" w:rsidRPr="0008731C">
        <w:t xml:space="preserve"> seeking strong political leaders who have the power and influence </w:t>
      </w:r>
      <w:r w:rsidR="009176CF">
        <w:t>to pursue the win-win solutions, w</w:t>
      </w:r>
      <w:r w:rsidR="001666BB" w:rsidRPr="0008731C">
        <w:t xml:space="preserve">ho seek to protect irrigation as well as the environment, and who </w:t>
      </w:r>
      <w:r>
        <w:t>genuinely work with community</w:t>
      </w:r>
      <w:r w:rsidR="001666BB" w:rsidRPr="0008731C">
        <w:t xml:space="preserve"> in a </w:t>
      </w:r>
      <w:r w:rsidR="009176CF">
        <w:t>transparent and flexible manner. We want</w:t>
      </w:r>
      <w:r w:rsidR="001666BB" w:rsidRPr="0008731C">
        <w:t xml:space="preserve"> the best possible outcome for our</w:t>
      </w:r>
      <w:r>
        <w:t xml:space="preserve"> rice</w:t>
      </w:r>
      <w:r w:rsidR="001666BB" w:rsidRPr="0008731C">
        <w:t xml:space="preserve"> </w:t>
      </w:r>
      <w:r>
        <w:t>industry and its people</w:t>
      </w:r>
      <w:r w:rsidR="001666BB" w:rsidRPr="0008731C">
        <w:t>.</w:t>
      </w:r>
    </w:p>
    <w:p w:rsidR="001666BB" w:rsidRDefault="0008731C">
      <w:r>
        <w:t xml:space="preserve">I urge you to </w:t>
      </w:r>
      <w:r w:rsidR="001666BB">
        <w:t>consider o</w:t>
      </w:r>
      <w:r w:rsidR="00816201">
        <w:t xml:space="preserve">ur top 5 </w:t>
      </w:r>
      <w:r w:rsidR="00E109CC">
        <w:t>priorities</w:t>
      </w:r>
      <w:r w:rsidR="00816201">
        <w:t xml:space="preserve"> in this comi</w:t>
      </w:r>
      <w:r w:rsidR="001666BB">
        <w:t>ng election:</w:t>
      </w:r>
    </w:p>
    <w:p w:rsidR="00284458" w:rsidRDefault="00816201" w:rsidP="00816201">
      <w:pPr>
        <w:pStyle w:val="ListParagraph"/>
        <w:numPr>
          <w:ilvl w:val="0"/>
          <w:numId w:val="1"/>
        </w:numPr>
      </w:pPr>
      <w:r>
        <w:t>No more productive water recovery</w:t>
      </w:r>
      <w:r w:rsidR="004928A8">
        <w:t>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>Seek constructive, collaborative and innovative solutions that avoid further productive water recovery.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>Provide farmers, industries and communities with the confidence to invest in the future</w:t>
      </w:r>
      <w:r w:rsidR="009176CF">
        <w:t>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>Maintain the current 1500GL cap on buybacks.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 xml:space="preserve">Ensure recently agreed Neutrality Test criteria is applied </w:t>
      </w:r>
      <w:r w:rsidR="009176CF">
        <w:t>accurately across Basin States.</w:t>
      </w:r>
      <w:r>
        <w:br/>
      </w:r>
    </w:p>
    <w:p w:rsidR="00816201" w:rsidRDefault="00816201" w:rsidP="00816201">
      <w:pPr>
        <w:pStyle w:val="ListParagraph"/>
        <w:numPr>
          <w:ilvl w:val="0"/>
          <w:numId w:val="1"/>
        </w:numPr>
      </w:pPr>
      <w:r>
        <w:t>Accountability for environmental water use</w:t>
      </w:r>
      <w:r w:rsidR="004928A8">
        <w:t>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 xml:space="preserve">Ensure that the use and trade of environmental </w:t>
      </w:r>
      <w:r w:rsidR="009176CF">
        <w:t xml:space="preserve">water </w:t>
      </w:r>
      <w:r>
        <w:t xml:space="preserve">is coordinated to achieve maximum benefit while avoiding unmitigated impacts. 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>Improve the transparency of Environmental Water Management.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 xml:space="preserve">Apply water use efficiency standards and measurement/metering to environmental water </w:t>
      </w:r>
      <w:r w:rsidR="009176CF">
        <w:t>use</w:t>
      </w:r>
      <w:r>
        <w:t>.</w:t>
      </w:r>
      <w:r>
        <w:br/>
      </w:r>
    </w:p>
    <w:p w:rsidR="00816201" w:rsidRDefault="00816201" w:rsidP="00816201">
      <w:pPr>
        <w:pStyle w:val="ListParagraph"/>
        <w:numPr>
          <w:ilvl w:val="0"/>
          <w:numId w:val="1"/>
        </w:numPr>
      </w:pPr>
      <w:r>
        <w:t>Deliver</w:t>
      </w:r>
      <w:r w:rsidR="004928A8">
        <w:t>y of</w:t>
      </w:r>
      <w:r>
        <w:t xml:space="preserve"> the 605GL Water Recovery Offset projects without negative socio-economic impacts</w:t>
      </w:r>
      <w:r w:rsidR="004928A8">
        <w:t>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 xml:space="preserve">Assist the State Governments to deliver at least the full 605GL water recovery offset from Supply Measure projects by: </w:t>
      </w:r>
    </w:p>
    <w:p w:rsidR="008B127A" w:rsidRDefault="008B127A" w:rsidP="008B127A">
      <w:pPr>
        <w:pStyle w:val="ListParagraph"/>
        <w:numPr>
          <w:ilvl w:val="2"/>
          <w:numId w:val="1"/>
        </w:numPr>
      </w:pPr>
      <w:r>
        <w:t xml:space="preserve">Agreeing to provide the State government with more flexibility in designing these projects </w:t>
      </w:r>
      <w:r w:rsidR="004D4CA5">
        <w:t>to</w:t>
      </w:r>
      <w:r>
        <w:t xml:space="preserve"> improve the water recovery offset </w:t>
      </w:r>
      <w:r w:rsidR="004D4CA5">
        <w:t>and prevent</w:t>
      </w:r>
      <w:r>
        <w:t xml:space="preserve"> negative third party impacts.</w:t>
      </w:r>
    </w:p>
    <w:p w:rsidR="008B127A" w:rsidRDefault="004D4CA5" w:rsidP="008B127A">
      <w:pPr>
        <w:pStyle w:val="ListParagraph"/>
        <w:numPr>
          <w:ilvl w:val="2"/>
          <w:numId w:val="1"/>
        </w:numPr>
      </w:pPr>
      <w:r>
        <w:t>Enable</w:t>
      </w:r>
      <w:r w:rsidR="008B127A">
        <w:t xml:space="preserve"> State Governments the extra time needed to deliver quality projects.</w:t>
      </w:r>
      <w:r w:rsidR="008B127A">
        <w:br/>
      </w:r>
    </w:p>
    <w:p w:rsidR="00816201" w:rsidRDefault="00816201" w:rsidP="00816201">
      <w:pPr>
        <w:pStyle w:val="ListParagraph"/>
        <w:numPr>
          <w:ilvl w:val="0"/>
          <w:numId w:val="1"/>
        </w:numPr>
      </w:pPr>
      <w:r>
        <w:t>Stop the erosion of water entitlement reliability</w:t>
      </w:r>
      <w:r w:rsidR="004928A8">
        <w:t>.</w:t>
      </w:r>
    </w:p>
    <w:p w:rsidR="008B127A" w:rsidRDefault="008B127A" w:rsidP="008B127A">
      <w:pPr>
        <w:pStyle w:val="ListParagraph"/>
        <w:numPr>
          <w:ilvl w:val="1"/>
          <w:numId w:val="1"/>
        </w:numPr>
      </w:pPr>
      <w:r>
        <w:t>Work with community, industry and Basin State governments to find practical solutions which seek to:</w:t>
      </w:r>
    </w:p>
    <w:p w:rsidR="008B127A" w:rsidRDefault="004D4CA5" w:rsidP="008B127A">
      <w:pPr>
        <w:pStyle w:val="ListParagraph"/>
        <w:numPr>
          <w:ilvl w:val="2"/>
          <w:numId w:val="1"/>
        </w:numPr>
      </w:pPr>
      <w:r>
        <w:t>R</w:t>
      </w:r>
      <w:r w:rsidR="008B127A">
        <w:t>estore eroded reliability resulting from past State and Federal government water policy decisions; and</w:t>
      </w:r>
    </w:p>
    <w:p w:rsidR="004D4CA5" w:rsidRDefault="004D4CA5" w:rsidP="004D4CA5">
      <w:pPr>
        <w:pStyle w:val="ListParagraph"/>
        <w:numPr>
          <w:ilvl w:val="2"/>
          <w:numId w:val="1"/>
        </w:numPr>
      </w:pPr>
      <w:r>
        <w:t>P</w:t>
      </w:r>
      <w:r w:rsidR="008B127A">
        <w:t>revent extremely high river losses in the Murray River contributing to reduced water allocations into the future.</w:t>
      </w:r>
    </w:p>
    <w:p w:rsidR="004D4CA5" w:rsidRDefault="004D4CA5" w:rsidP="009176CF">
      <w:pPr>
        <w:pStyle w:val="ListParagraph"/>
        <w:ind w:left="2160"/>
      </w:pPr>
    </w:p>
    <w:p w:rsidR="00816201" w:rsidRDefault="00816201" w:rsidP="00816201">
      <w:pPr>
        <w:pStyle w:val="ListParagraph"/>
        <w:numPr>
          <w:ilvl w:val="0"/>
          <w:numId w:val="1"/>
        </w:numPr>
      </w:pPr>
      <w:r>
        <w:t>Reduce the pain of water reforms to our communities and industries</w:t>
      </w:r>
      <w:r w:rsidR="004928A8">
        <w:t>.</w:t>
      </w:r>
    </w:p>
    <w:p w:rsidR="004D4CA5" w:rsidRDefault="004D4CA5" w:rsidP="004D4CA5">
      <w:pPr>
        <w:pStyle w:val="ListParagraph"/>
        <w:numPr>
          <w:ilvl w:val="1"/>
          <w:numId w:val="1"/>
        </w:numPr>
      </w:pPr>
      <w:r>
        <w:lastRenderedPageBreak/>
        <w:t xml:space="preserve">Undertake projects that contribute to the continued vibrancy of irrigation communities, including: </w:t>
      </w:r>
    </w:p>
    <w:p w:rsidR="004D4CA5" w:rsidRDefault="004D4CA5" w:rsidP="004D4CA5">
      <w:pPr>
        <w:pStyle w:val="ListParagraph"/>
        <w:numPr>
          <w:ilvl w:val="2"/>
          <w:numId w:val="1"/>
        </w:numPr>
      </w:pPr>
      <w:r>
        <w:t>Increase water trade transparency by developing a national water trade platform.</w:t>
      </w:r>
    </w:p>
    <w:p w:rsidR="004D4CA5" w:rsidRDefault="004D4CA5" w:rsidP="004D4CA5">
      <w:pPr>
        <w:pStyle w:val="ListParagraph"/>
        <w:numPr>
          <w:ilvl w:val="2"/>
          <w:numId w:val="1"/>
        </w:numPr>
      </w:pPr>
      <w:r>
        <w:t>Assist State Government to move to a real-time water allocation system.</w:t>
      </w:r>
    </w:p>
    <w:p w:rsidR="004D4CA5" w:rsidRDefault="004D4CA5" w:rsidP="004D4CA5">
      <w:pPr>
        <w:pStyle w:val="ListParagraph"/>
        <w:numPr>
          <w:ilvl w:val="2"/>
          <w:numId w:val="1"/>
        </w:numPr>
      </w:pPr>
      <w:r>
        <w:t xml:space="preserve">Increase Federal Government investment in irrigation efficiency Research, Development and Extension. </w:t>
      </w:r>
    </w:p>
    <w:p w:rsidR="004D4CA5" w:rsidRDefault="004D4CA5" w:rsidP="004D4CA5">
      <w:pPr>
        <w:pStyle w:val="ListParagraph"/>
        <w:numPr>
          <w:ilvl w:val="2"/>
          <w:numId w:val="1"/>
        </w:numPr>
      </w:pPr>
      <w:r>
        <w:t>Provide relief from Federal water charges during dry periods.</w:t>
      </w:r>
    </w:p>
    <w:p w:rsidR="004D4CA5" w:rsidRDefault="004D4CA5" w:rsidP="004D4CA5">
      <w:pPr>
        <w:pStyle w:val="ListParagraph"/>
        <w:numPr>
          <w:ilvl w:val="2"/>
          <w:numId w:val="1"/>
        </w:numPr>
      </w:pPr>
      <w:r>
        <w:t xml:space="preserve">Recognise the important environmental habitat provided by irrigation and investigate opportunities to use environmental water within irrigation systems to enhance these benefits.  </w:t>
      </w:r>
    </w:p>
    <w:p w:rsidR="004D4CA5" w:rsidRDefault="00585F02" w:rsidP="004D4CA5">
      <w:r>
        <w:t xml:space="preserve">We look forward to your support to make our </w:t>
      </w:r>
      <w:r w:rsidR="00596C8C">
        <w:t xml:space="preserve">Australian </w:t>
      </w:r>
      <w:r>
        <w:t xml:space="preserve">rice industry and communities resilient and </w:t>
      </w:r>
      <w:r w:rsidR="00596C8C">
        <w:t>prosperous.</w:t>
      </w:r>
      <w:bookmarkStart w:id="0" w:name="_GoBack"/>
      <w:bookmarkEnd w:id="0"/>
    </w:p>
    <w:p w:rsidR="00E109CC" w:rsidRDefault="00E109CC" w:rsidP="00E109CC"/>
    <w:p w:rsidR="00E109CC" w:rsidRDefault="00E109CC" w:rsidP="00E109CC">
      <w:r>
        <w:t>Yours sincerely,</w:t>
      </w:r>
    </w:p>
    <w:sectPr w:rsidR="00E109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D0"/>
    <w:multiLevelType w:val="hybridMultilevel"/>
    <w:tmpl w:val="C8644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1C"/>
    <w:rsid w:val="0008731C"/>
    <w:rsid w:val="001666BB"/>
    <w:rsid w:val="004928A8"/>
    <w:rsid w:val="004D4CA5"/>
    <w:rsid w:val="005707D2"/>
    <w:rsid w:val="00585F02"/>
    <w:rsid w:val="00596C8C"/>
    <w:rsid w:val="006E2A5D"/>
    <w:rsid w:val="007E0CC8"/>
    <w:rsid w:val="00816201"/>
    <w:rsid w:val="00880E46"/>
    <w:rsid w:val="008B127A"/>
    <w:rsid w:val="009176CF"/>
    <w:rsid w:val="00E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F18D"/>
  <w15:chartTrackingRefBased/>
  <w15:docId w15:val="{39BF42D0-BA28-49AF-A1C7-BB0ABEC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Belinda</dc:creator>
  <cp:keywords/>
  <dc:description/>
  <cp:lastModifiedBy>Lambert, Belinda</cp:lastModifiedBy>
  <cp:revision>2</cp:revision>
  <dcterms:created xsi:type="dcterms:W3CDTF">2019-04-18T05:52:00Z</dcterms:created>
  <dcterms:modified xsi:type="dcterms:W3CDTF">2019-04-18T05:52:00Z</dcterms:modified>
</cp:coreProperties>
</file>